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r w:rsidRPr="00DF3081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DF3081">
        <w:rPr>
          <w:rFonts w:ascii="Century" w:hAnsi="Century"/>
          <w:sz w:val="32"/>
          <w:szCs w:val="32"/>
          <w:lang w:val="uk-UA"/>
        </w:rPr>
        <w:t>УКРАЇНА</w:t>
      </w:r>
    </w:p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DF3081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DF3081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97984" w:rsidRPr="00DF3081" w:rsidRDefault="00C97984" w:rsidP="00C97984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DF3081"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 w:rsidRPr="00DF3081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C97984" w:rsidRPr="00DF3081" w:rsidRDefault="00C97984" w:rsidP="00C97984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DF3081">
        <w:rPr>
          <w:rFonts w:ascii="Century" w:hAnsi="Century"/>
          <w:b/>
          <w:sz w:val="32"/>
          <w:szCs w:val="36"/>
          <w:lang w:val="uk-UA"/>
        </w:rPr>
        <w:t>РІШЕННЯ №</w:t>
      </w:r>
      <w:r w:rsidR="00052574">
        <w:rPr>
          <w:rFonts w:ascii="Century" w:hAnsi="Century"/>
          <w:b/>
          <w:sz w:val="32"/>
          <w:szCs w:val="36"/>
          <w:lang w:val="uk-UA"/>
        </w:rPr>
        <w:t xml:space="preserve"> 52</w:t>
      </w:r>
    </w:p>
    <w:p w:rsidR="00C97984" w:rsidRPr="0012108F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EC6D1B">
        <w:rPr>
          <w:rFonts w:ascii="Century" w:hAnsi="Century"/>
          <w:noProof/>
          <w:sz w:val="26"/>
          <w:szCs w:val="26"/>
          <w:lang w:val="uk-UA"/>
        </w:rPr>
        <w:t>2</w:t>
      </w:r>
      <w:r w:rsidR="00EC6D1B">
        <w:rPr>
          <w:rFonts w:ascii="Century" w:hAnsi="Century"/>
          <w:noProof/>
          <w:sz w:val="26"/>
          <w:szCs w:val="26"/>
          <w:lang w:val="en-US"/>
        </w:rPr>
        <w:t>9</w:t>
      </w:r>
      <w:r w:rsidR="00052574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 w:rsidRPr="0012108F">
        <w:rPr>
          <w:rFonts w:ascii="Century" w:hAnsi="Century"/>
          <w:noProof/>
          <w:sz w:val="26"/>
          <w:szCs w:val="26"/>
          <w:lang w:val="uk-UA"/>
        </w:rPr>
        <w:t>2022 року</w:t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  <w:t xml:space="preserve">    м. Городок</w:t>
      </w:r>
    </w:p>
    <w:p w:rsidR="00C97984" w:rsidRPr="0012108F" w:rsidRDefault="00C97984" w:rsidP="00C97984">
      <w:pPr>
        <w:pStyle w:val="a4"/>
        <w:jc w:val="both"/>
        <w:rPr>
          <w:rFonts w:ascii="Century" w:hAnsi="Century"/>
          <w:b/>
          <w:color w:val="000000"/>
          <w:sz w:val="26"/>
          <w:szCs w:val="26"/>
        </w:rPr>
      </w:pPr>
      <w:r w:rsidRPr="0012108F"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 w:rsidRPr="0012108F"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 w:rsidRPr="0012108F">
        <w:rPr>
          <w:rFonts w:ascii="Century" w:hAnsi="Century"/>
          <w:b/>
          <w:color w:val="000000"/>
          <w:sz w:val="26"/>
          <w:szCs w:val="26"/>
        </w:rPr>
        <w:t xml:space="preserve">» на </w:t>
      </w:r>
      <w:r>
        <w:rPr>
          <w:rFonts w:ascii="Century" w:hAnsi="Century"/>
          <w:b/>
          <w:color w:val="000000"/>
          <w:sz w:val="26"/>
          <w:szCs w:val="26"/>
        </w:rPr>
        <w:t>розроблення</w:t>
      </w:r>
      <w:r w:rsidRPr="0012108F">
        <w:rPr>
          <w:rFonts w:ascii="Century" w:hAnsi="Century"/>
          <w:b/>
          <w:color w:val="000000"/>
          <w:sz w:val="26"/>
          <w:szCs w:val="26"/>
        </w:rPr>
        <w:t xml:space="preserve"> технічної документації із землеустрою щодо встановленн</w:t>
      </w:r>
      <w:r w:rsidR="00D438AB">
        <w:rPr>
          <w:rFonts w:ascii="Century" w:hAnsi="Century"/>
          <w:b/>
          <w:color w:val="000000"/>
          <w:sz w:val="26"/>
          <w:szCs w:val="26"/>
        </w:rPr>
        <w:t>я меж частини земельної ділянки</w:t>
      </w:r>
      <w:r w:rsidRPr="0012108F">
        <w:rPr>
          <w:rFonts w:ascii="Century" w:hAnsi="Century"/>
          <w:b/>
          <w:color w:val="000000"/>
          <w:sz w:val="26"/>
          <w:szCs w:val="26"/>
        </w:rPr>
        <w:t>,</w:t>
      </w:r>
      <w:r w:rsidR="00D438AB">
        <w:rPr>
          <w:rFonts w:ascii="Century" w:hAnsi="Century"/>
          <w:b/>
          <w:color w:val="000000"/>
          <w:sz w:val="26"/>
          <w:szCs w:val="26"/>
        </w:rPr>
        <w:t xml:space="preserve"> </w:t>
      </w:r>
      <w:r w:rsidRPr="0012108F">
        <w:rPr>
          <w:rFonts w:ascii="Century" w:hAnsi="Century"/>
          <w:b/>
          <w:color w:val="000000"/>
          <w:sz w:val="26"/>
          <w:szCs w:val="26"/>
        </w:rPr>
        <w:t>на яку поширює</w:t>
      </w:r>
      <w:r w:rsidR="00FE3E8E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C97984" w:rsidRPr="00067F4D" w:rsidRDefault="00C97984" w:rsidP="00C97984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Розглянувши </w:t>
      </w:r>
      <w:r>
        <w:rPr>
          <w:rFonts w:ascii="Century" w:hAnsi="Century"/>
          <w:sz w:val="26"/>
          <w:szCs w:val="26"/>
        </w:rPr>
        <w:t>звернення</w:t>
      </w:r>
      <w:r w:rsidRPr="00067F4D">
        <w:rPr>
          <w:rFonts w:ascii="Century" w:hAnsi="Century"/>
          <w:sz w:val="26"/>
          <w:szCs w:val="26"/>
        </w:rPr>
        <w:t xml:space="preserve"> ПАТ «</w:t>
      </w:r>
      <w:proofErr w:type="spellStart"/>
      <w:r w:rsidRPr="00067F4D">
        <w:rPr>
          <w:rFonts w:ascii="Century" w:hAnsi="Century"/>
          <w:sz w:val="26"/>
          <w:szCs w:val="26"/>
        </w:rPr>
        <w:t>Львівобленерго</w:t>
      </w:r>
      <w:proofErr w:type="spellEnd"/>
      <w:r w:rsidRPr="00067F4D">
        <w:rPr>
          <w:rFonts w:ascii="Century" w:hAnsi="Century"/>
          <w:sz w:val="26"/>
          <w:szCs w:val="26"/>
        </w:rPr>
        <w:t>»</w:t>
      </w:r>
      <w:r>
        <w:rPr>
          <w:rFonts w:ascii="Century" w:hAnsi="Century"/>
          <w:sz w:val="26"/>
          <w:szCs w:val="26"/>
        </w:rPr>
        <w:t xml:space="preserve"> (ЄДРПОУ 00131587)</w:t>
      </w:r>
      <w:r w:rsidRPr="00067F4D">
        <w:rPr>
          <w:rFonts w:ascii="Century" w:hAnsi="Century"/>
          <w:sz w:val="26"/>
          <w:szCs w:val="26"/>
        </w:rPr>
        <w:t xml:space="preserve">, </w:t>
      </w:r>
      <w:r w:rsidRPr="00067F4D">
        <w:rPr>
          <w:rFonts w:ascii="Century" w:hAnsi="Century"/>
          <w:color w:val="000000"/>
          <w:sz w:val="26"/>
          <w:szCs w:val="26"/>
        </w:rPr>
        <w:t xml:space="preserve">про надання дозволу на </w:t>
      </w:r>
      <w:r>
        <w:rPr>
          <w:rFonts w:ascii="Century" w:hAnsi="Century"/>
          <w:color w:val="000000"/>
          <w:sz w:val="26"/>
          <w:szCs w:val="26"/>
        </w:rPr>
        <w:t>розроблення</w:t>
      </w:r>
      <w:r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частини земельної ділянки, на яку поширюється право земельного сервітуту</w:t>
      </w:r>
      <w:r w:rsidRPr="00067F4D"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 w:rsidRPr="00067F4D"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 w:rsidRPr="00067F4D"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 w:rsidRPr="00067F4D">
        <w:rPr>
          <w:rFonts w:ascii="Century" w:hAnsi="Century"/>
          <w:sz w:val="26"/>
          <w:szCs w:val="26"/>
        </w:rPr>
        <w:t>„Про</w:t>
      </w:r>
      <w:proofErr w:type="spellEnd"/>
      <w:r w:rsidRPr="00067F4D"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 w:rsidRPr="00067F4D">
        <w:rPr>
          <w:rFonts w:ascii="Century" w:hAnsi="Century"/>
          <w:sz w:val="26"/>
          <w:szCs w:val="26"/>
        </w:rPr>
        <w:t>Україні”</w:t>
      </w:r>
      <w:proofErr w:type="spellEnd"/>
      <w:r w:rsidRPr="00067F4D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Законом України «Про землі енергетики та правовий режим спеціальних зон енергетичних об</w:t>
      </w:r>
      <w:r w:rsidRPr="00052574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</w:t>
      </w:r>
      <w:r w:rsidRPr="00067F4D">
        <w:rPr>
          <w:rFonts w:ascii="Century" w:hAnsi="Century"/>
          <w:sz w:val="26"/>
          <w:szCs w:val="26"/>
        </w:rPr>
        <w:t xml:space="preserve"> враховуючи пропозиції постійної комісії з питань земельних ресурсів, АПК, містобудування, охорони довкілля,  міська рада</w:t>
      </w:r>
    </w:p>
    <w:p w:rsidR="00C97984" w:rsidRPr="0012108F" w:rsidRDefault="00C97984" w:rsidP="00C97984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97984" w:rsidRPr="00067F4D" w:rsidRDefault="00C97984" w:rsidP="00C97984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1. Надати </w:t>
      </w:r>
      <w:r>
        <w:rPr>
          <w:rFonts w:ascii="Century" w:hAnsi="Century"/>
          <w:sz w:val="26"/>
          <w:szCs w:val="26"/>
        </w:rPr>
        <w:t xml:space="preserve">дозвіл </w:t>
      </w:r>
      <w:r w:rsidRPr="0012108F">
        <w:rPr>
          <w:rFonts w:ascii="Century" w:hAnsi="Century"/>
          <w:b/>
          <w:color w:val="000000"/>
          <w:sz w:val="26"/>
          <w:szCs w:val="26"/>
        </w:rPr>
        <w:t>ПАТ «</w:t>
      </w:r>
      <w:proofErr w:type="spellStart"/>
      <w:r w:rsidRPr="0012108F"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 w:rsidRPr="0012108F">
        <w:rPr>
          <w:rFonts w:ascii="Century" w:hAnsi="Century"/>
          <w:b/>
          <w:color w:val="000000"/>
          <w:sz w:val="26"/>
          <w:szCs w:val="26"/>
        </w:rPr>
        <w:t>»</w:t>
      </w:r>
      <w:r w:rsidRPr="00067F4D">
        <w:rPr>
          <w:rFonts w:ascii="Century" w:hAnsi="Century"/>
          <w:color w:val="000000"/>
          <w:sz w:val="26"/>
          <w:szCs w:val="26"/>
        </w:rPr>
        <w:t xml:space="preserve"> на </w:t>
      </w:r>
      <w:r>
        <w:rPr>
          <w:rFonts w:ascii="Century" w:hAnsi="Century"/>
          <w:color w:val="000000"/>
          <w:sz w:val="26"/>
          <w:szCs w:val="26"/>
        </w:rPr>
        <w:t>розроблення</w:t>
      </w:r>
      <w:r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</w:t>
      </w:r>
      <w:r>
        <w:rPr>
          <w:rFonts w:ascii="Century" w:hAnsi="Century"/>
          <w:color w:val="000000"/>
          <w:sz w:val="26"/>
          <w:szCs w:val="26"/>
        </w:rPr>
        <w:t>и</w:t>
      </w:r>
      <w:r w:rsidRPr="00067F4D">
        <w:rPr>
          <w:rFonts w:ascii="Century" w:hAnsi="Century"/>
          <w:color w:val="000000"/>
          <w:sz w:val="26"/>
          <w:szCs w:val="26"/>
        </w:rPr>
        <w:t xml:space="preserve"> земельної ділянки кадастровий номер 4620910100:29:</w:t>
      </w:r>
      <w:r>
        <w:rPr>
          <w:rFonts w:ascii="Century" w:hAnsi="Century"/>
          <w:color w:val="000000"/>
          <w:sz w:val="26"/>
          <w:szCs w:val="26"/>
        </w:rPr>
        <w:t>016</w:t>
      </w:r>
      <w:r w:rsidRPr="00067F4D">
        <w:rPr>
          <w:rFonts w:ascii="Century" w:hAnsi="Century"/>
          <w:color w:val="000000"/>
          <w:sz w:val="26"/>
          <w:szCs w:val="26"/>
        </w:rPr>
        <w:t>:0</w:t>
      </w:r>
      <w:r>
        <w:rPr>
          <w:rFonts w:ascii="Century" w:hAnsi="Century"/>
          <w:color w:val="000000"/>
          <w:sz w:val="26"/>
          <w:szCs w:val="26"/>
        </w:rPr>
        <w:t>183</w:t>
      </w:r>
      <w:r w:rsidRPr="00067F4D">
        <w:rPr>
          <w:rFonts w:ascii="Century" w:hAnsi="Century"/>
          <w:color w:val="000000"/>
          <w:sz w:val="26"/>
          <w:szCs w:val="26"/>
        </w:rPr>
        <w:t xml:space="preserve"> площа </w:t>
      </w:r>
      <w:r>
        <w:rPr>
          <w:rFonts w:ascii="Century" w:hAnsi="Century"/>
          <w:color w:val="000000"/>
          <w:sz w:val="26"/>
          <w:szCs w:val="26"/>
        </w:rPr>
        <w:t>1,0500</w:t>
      </w:r>
      <w:r w:rsidRPr="00067F4D">
        <w:rPr>
          <w:rFonts w:ascii="Century" w:hAnsi="Century"/>
          <w:color w:val="000000"/>
          <w:sz w:val="26"/>
          <w:szCs w:val="26"/>
        </w:rPr>
        <w:t xml:space="preserve"> га </w:t>
      </w:r>
      <w:r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для </w:t>
      </w:r>
      <w:r w:rsidRPr="00C9798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будівництва та обслуговування будівель закладів освіти</w:t>
      </w:r>
      <w:r w:rsidR="0005257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адресою: вул.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Перемишльська, 38, м. Городок, Львівського району Львівської області, на яку поширюється право земельного сервітуту </w:t>
      </w:r>
      <w:r w:rsidRPr="00067F4D">
        <w:rPr>
          <w:rFonts w:ascii="Century" w:hAnsi="Century"/>
          <w:color w:val="000000"/>
          <w:sz w:val="26"/>
          <w:szCs w:val="26"/>
        </w:rPr>
        <w:t>орієнтовною площею 0,0</w:t>
      </w:r>
      <w:r>
        <w:rPr>
          <w:rFonts w:ascii="Century" w:hAnsi="Century"/>
          <w:color w:val="000000"/>
          <w:sz w:val="26"/>
          <w:szCs w:val="26"/>
        </w:rPr>
        <w:t>102</w:t>
      </w:r>
      <w:r w:rsidRPr="00067F4D">
        <w:rPr>
          <w:rFonts w:ascii="Century" w:hAnsi="Century"/>
          <w:color w:val="000000"/>
          <w:sz w:val="26"/>
          <w:szCs w:val="26"/>
        </w:rPr>
        <w:t xml:space="preserve"> га для обслуговування ЗТП-</w:t>
      </w:r>
      <w:r>
        <w:rPr>
          <w:rFonts w:ascii="Century" w:hAnsi="Century"/>
          <w:color w:val="000000"/>
          <w:sz w:val="26"/>
          <w:szCs w:val="26"/>
        </w:rPr>
        <w:t>217.</w:t>
      </w:r>
    </w:p>
    <w:p w:rsidR="00C97984" w:rsidRPr="00067F4D" w:rsidRDefault="00C97984" w:rsidP="00C97984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 xml:space="preserve">2. </w:t>
      </w:r>
      <w:r w:rsidRPr="00052574">
        <w:rPr>
          <w:rFonts w:ascii="Century" w:hAnsi="Century"/>
          <w:b/>
          <w:color w:val="000000"/>
          <w:sz w:val="26"/>
          <w:szCs w:val="26"/>
          <w:lang w:val="uk-UA"/>
        </w:rPr>
        <w:t>ПАТ «</w:t>
      </w:r>
      <w:proofErr w:type="spellStart"/>
      <w:r w:rsidRPr="00052574">
        <w:rPr>
          <w:rFonts w:ascii="Century" w:hAnsi="Century"/>
          <w:b/>
          <w:color w:val="000000"/>
          <w:sz w:val="26"/>
          <w:szCs w:val="26"/>
          <w:lang w:val="uk-UA"/>
        </w:rPr>
        <w:t>Львівобленерго</w:t>
      </w:r>
      <w:proofErr w:type="spellEnd"/>
      <w:r w:rsidRPr="00052574">
        <w:rPr>
          <w:rFonts w:ascii="Century" w:hAnsi="Century"/>
          <w:b/>
          <w:color w:val="000000"/>
          <w:sz w:val="26"/>
          <w:szCs w:val="26"/>
          <w:lang w:val="uk-UA"/>
        </w:rPr>
        <w:t>»</w:t>
      </w:r>
      <w:r w:rsidR="00052574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 w:rsidRPr="00067F4D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 w:rsidRPr="00067F4D"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C97984" w:rsidRPr="00067F4D" w:rsidRDefault="00C97984" w:rsidP="00C97984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 w:rsidRPr="00067F4D"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 w:rsidRPr="00067F4D"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 w:rsidRPr="00067F4D"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67F4D">
        <w:rPr>
          <w:rFonts w:ascii="Century" w:hAnsi="Century"/>
          <w:sz w:val="26"/>
          <w:szCs w:val="26"/>
          <w:lang w:val="uk-UA"/>
        </w:rPr>
        <w:t xml:space="preserve">подати на </w:t>
      </w:r>
      <w:r>
        <w:rPr>
          <w:rFonts w:ascii="Century" w:hAnsi="Century"/>
          <w:sz w:val="26"/>
          <w:szCs w:val="26"/>
          <w:lang w:val="uk-UA"/>
        </w:rPr>
        <w:t xml:space="preserve">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C97984" w:rsidRPr="00067F4D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C97984" w:rsidRPr="00067F4D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</w:p>
    <w:p w:rsidR="00C97984" w:rsidRPr="00067F4D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bookmarkEnd w:id="0"/>
    <w:p w:rsidR="00551ECD" w:rsidRDefault="00551ECD"/>
    <w:sectPr w:rsidR="00551ECD" w:rsidSect="00DF3081">
      <w:type w:val="continuous"/>
      <w:pgSz w:w="11906" w:h="16838"/>
      <w:pgMar w:top="993" w:right="850" w:bottom="568" w:left="1417" w:header="708" w:footer="5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0B4"/>
    <w:rsid w:val="00052574"/>
    <w:rsid w:val="003A60B4"/>
    <w:rsid w:val="004E613D"/>
    <w:rsid w:val="00551ECD"/>
    <w:rsid w:val="006B2A3D"/>
    <w:rsid w:val="00AA6CDF"/>
    <w:rsid w:val="00B24246"/>
    <w:rsid w:val="00C97984"/>
    <w:rsid w:val="00D438AB"/>
    <w:rsid w:val="00EC6D1B"/>
    <w:rsid w:val="00FE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97984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C9798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97984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C97984"/>
  </w:style>
  <w:style w:type="paragraph" w:styleId="a5">
    <w:name w:val="Balloon Text"/>
    <w:basedOn w:val="a"/>
    <w:link w:val="a6"/>
    <w:uiPriority w:val="99"/>
    <w:semiHidden/>
    <w:unhideWhenUsed/>
    <w:rsid w:val="000525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57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1360</Words>
  <Characters>776</Characters>
  <Application>Microsoft Office Word</Application>
  <DocSecurity>0</DocSecurity>
  <Lines>6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2022-07-12T07:41:00Z</dcterms:created>
  <dcterms:modified xsi:type="dcterms:W3CDTF">2009-01-02T22:38:00Z</dcterms:modified>
</cp:coreProperties>
</file>